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00" w:rsidRPr="00F13B00" w:rsidRDefault="00F13B00" w:rsidP="00F13B00">
      <w:r w:rsidRPr="00F13B00">
        <w:rPr>
          <w:b/>
          <w:bCs/>
        </w:rPr>
        <w:t>Отчет о ходе выполнения мероприятий плана работы Бассейнового совета на второе полугодие 2016 г. рабочей группы по Волгоградской области  и планы на первое полугодие 2017 г.</w:t>
      </w:r>
    </w:p>
    <w:p w:rsidR="00082612" w:rsidRDefault="00F13B00" w:rsidP="00F13B00">
      <w:pPr>
        <w:ind w:firstLine="708"/>
        <w:jc w:val="both"/>
      </w:pPr>
      <w:r w:rsidRPr="00F13B00">
        <w:t>На территории Волгоградской области за истекший период прошло три заседания рабочей группы, в целях повышения оперативности при реализации плановых мероприятий, принимаемых на заседаниях Бассейнового совета.</w:t>
      </w:r>
    </w:p>
    <w:p w:rsidR="00F13B00" w:rsidRDefault="00F13B00" w:rsidP="00F13B00">
      <w:pPr>
        <w:ind w:firstLine="708"/>
        <w:jc w:val="both"/>
        <w:rPr>
          <w:b/>
          <w:bCs/>
        </w:rPr>
      </w:pPr>
      <w:r w:rsidRPr="00F13B00">
        <w:rPr>
          <w:b/>
          <w:bCs/>
        </w:rPr>
        <w:t>Основные вопросы, рассматриваемые на заседаниях рабочей группы за истекший период:</w:t>
      </w:r>
    </w:p>
    <w:p w:rsidR="00000000" w:rsidRPr="00F13B00" w:rsidRDefault="00F13B00" w:rsidP="00F13B00">
      <w:pPr>
        <w:numPr>
          <w:ilvl w:val="0"/>
          <w:numId w:val="1"/>
        </w:numPr>
        <w:jc w:val="both"/>
      </w:pPr>
      <w:r w:rsidRPr="00F13B00">
        <w:t xml:space="preserve">- Недостатки в разрезе рационального использования и охраны водного фонда, анализ и возможные пути их устранения. </w:t>
      </w:r>
    </w:p>
    <w:p w:rsidR="00F13B00" w:rsidRPr="00F13B00" w:rsidRDefault="00F13B00" w:rsidP="00F13B00">
      <w:pPr>
        <w:ind w:firstLine="708"/>
        <w:jc w:val="both"/>
      </w:pPr>
      <w:r w:rsidRPr="00F13B00">
        <w:t xml:space="preserve">Анализ нормативных актов, способствующих возникновению этих недостатков. </w:t>
      </w:r>
    </w:p>
    <w:p w:rsidR="00F13B00" w:rsidRPr="00F13B00" w:rsidRDefault="00F13B00" w:rsidP="00F13B00">
      <w:pPr>
        <w:ind w:firstLine="708"/>
        <w:jc w:val="both"/>
      </w:pPr>
      <w:r w:rsidRPr="00F13B00">
        <w:t>Предложения для изменения, дополнения действующего в настоящий момент законодательства.</w:t>
      </w:r>
    </w:p>
    <w:p w:rsidR="00000000" w:rsidRPr="00F13B00" w:rsidRDefault="00F13B00" w:rsidP="00F13B00">
      <w:pPr>
        <w:numPr>
          <w:ilvl w:val="0"/>
          <w:numId w:val="2"/>
        </w:numPr>
        <w:jc w:val="both"/>
      </w:pPr>
      <w:r w:rsidRPr="00F13B00">
        <w:t>- Подготовка к пропуску весеннего половодья 2017г. Межведомственное взаимодействие.</w:t>
      </w:r>
    </w:p>
    <w:p w:rsidR="00000000" w:rsidRPr="00F13B00" w:rsidRDefault="00F13B00" w:rsidP="00F13B00">
      <w:pPr>
        <w:numPr>
          <w:ilvl w:val="0"/>
          <w:numId w:val="2"/>
        </w:numPr>
        <w:jc w:val="both"/>
      </w:pPr>
      <w:r w:rsidRPr="00F13B00">
        <w:t>- Новое в нормативно-правовой базе Ростехнадзора РФ в области безопасности ГТС.</w:t>
      </w:r>
    </w:p>
    <w:p w:rsidR="00000000" w:rsidRPr="00F13B00" w:rsidRDefault="00F13B00" w:rsidP="00F13B00">
      <w:pPr>
        <w:numPr>
          <w:ilvl w:val="0"/>
          <w:numId w:val="2"/>
        </w:numPr>
        <w:jc w:val="both"/>
      </w:pPr>
      <w:r w:rsidRPr="00F13B00">
        <w:t>-  Мероприятия, осуществляемые в рамках Года экологии на территории Волгоградской области.</w:t>
      </w:r>
    </w:p>
    <w:p w:rsidR="00000000" w:rsidRPr="00F13B00" w:rsidRDefault="00F13B00" w:rsidP="00F13B00">
      <w:pPr>
        <w:numPr>
          <w:ilvl w:val="0"/>
          <w:numId w:val="2"/>
        </w:numPr>
        <w:jc w:val="both"/>
      </w:pPr>
      <w:r w:rsidRPr="00F13B00">
        <w:t>- План работы рабочей группы на первое полугодие 2</w:t>
      </w:r>
      <w:r w:rsidRPr="00F13B00">
        <w:t>017г.</w:t>
      </w:r>
    </w:p>
    <w:p w:rsidR="00F13B00" w:rsidRDefault="00F13B00" w:rsidP="00F13B00">
      <w:pPr>
        <w:ind w:firstLine="708"/>
        <w:jc w:val="both"/>
        <w:rPr>
          <w:b/>
          <w:bCs/>
          <w:u w:val="single"/>
        </w:rPr>
      </w:pPr>
      <w:r w:rsidRPr="00F13B00">
        <w:rPr>
          <w:b/>
          <w:bCs/>
          <w:u w:val="single"/>
        </w:rPr>
        <w:t>Результаты мониторинга реализации СКИОВО:</w:t>
      </w:r>
    </w:p>
    <w:p w:rsidR="00F13B00" w:rsidRPr="00F13B00" w:rsidRDefault="00F13B00" w:rsidP="00F13B00">
      <w:pPr>
        <w:ind w:firstLine="708"/>
        <w:jc w:val="both"/>
      </w:pPr>
      <w:r w:rsidRPr="00F13B00">
        <w:rPr>
          <w:b/>
          <w:bCs/>
        </w:rPr>
        <w:t>На территории Волгоградской области в 2016 году проведены работы по реализации водоохранных мероприятий на сумму 2292489,7 тыс. рублей, в т.ч.:</w:t>
      </w:r>
    </w:p>
    <w:p w:rsidR="00000000" w:rsidRPr="00F13B00" w:rsidRDefault="00F13B00" w:rsidP="00F13B00">
      <w:pPr>
        <w:numPr>
          <w:ilvl w:val="0"/>
          <w:numId w:val="3"/>
        </w:numPr>
        <w:jc w:val="both"/>
      </w:pPr>
      <w:r w:rsidRPr="00F13B00">
        <w:t xml:space="preserve">за счет средств федерального бюджета (Росводресурсы), выделенных на </w:t>
      </w:r>
      <w:r w:rsidRPr="00F13B00">
        <w:t>финансирование мероприятий, осуществляемых Нижне-Волжским БВУ 27158,2 тыс. рублей (1,18 %);</w:t>
      </w:r>
    </w:p>
    <w:p w:rsidR="00000000" w:rsidRPr="00F13B00" w:rsidRDefault="00F13B00" w:rsidP="00F13B00">
      <w:pPr>
        <w:numPr>
          <w:ilvl w:val="0"/>
          <w:numId w:val="3"/>
        </w:numPr>
        <w:jc w:val="both"/>
      </w:pPr>
      <w:r w:rsidRPr="00F13B00">
        <w:t>за счет средств федерального бюджета (Росводресурсы), выделенных ФГУ «Упра</w:t>
      </w:r>
      <w:r w:rsidRPr="00F13B00">
        <w:t>вление эксплуатации Волгоградского водохранилища» 10695,6 тыс. рублей  (0,47 %);</w:t>
      </w:r>
    </w:p>
    <w:p w:rsidR="00000000" w:rsidRPr="00F13B00" w:rsidRDefault="00F13B00" w:rsidP="00F13B00">
      <w:pPr>
        <w:numPr>
          <w:ilvl w:val="0"/>
          <w:numId w:val="3"/>
        </w:numPr>
        <w:jc w:val="both"/>
      </w:pPr>
      <w:r w:rsidRPr="00F13B00">
        <w:t xml:space="preserve">за счет средств федерального бюджета (Росводресурсы), выделенных на софинансирование </w:t>
      </w:r>
      <w:r w:rsidRPr="00F13B00">
        <w:t>мероприятий, осуществляемых с участием средств бюджета Волгоградской области (субсидии) 1070850,2 тыс. рублей (46,71 %);</w:t>
      </w:r>
    </w:p>
    <w:p w:rsidR="00000000" w:rsidRPr="00F13B00" w:rsidRDefault="00F13B00" w:rsidP="00F13B00">
      <w:pPr>
        <w:numPr>
          <w:ilvl w:val="0"/>
          <w:numId w:val="3"/>
        </w:numPr>
        <w:jc w:val="both"/>
      </w:pPr>
      <w:r w:rsidRPr="00F13B00">
        <w:t>за счет средств бюджета Волгоградской област</w:t>
      </w:r>
      <w:r w:rsidRPr="00F13B00">
        <w:t>и, направленных на    мероприятия, осуществляемые с участием федерального бюджета (Росводресурсы) 139394,2 тыс. рублей (6,08 %);</w:t>
      </w:r>
    </w:p>
    <w:p w:rsidR="00000000" w:rsidRPr="00F13B00" w:rsidRDefault="00F13B00" w:rsidP="00F13B00">
      <w:pPr>
        <w:numPr>
          <w:ilvl w:val="0"/>
          <w:numId w:val="3"/>
        </w:numPr>
        <w:jc w:val="both"/>
      </w:pPr>
      <w:r w:rsidRPr="00F13B00">
        <w:t>субвенции 41840,5 тыс. рублей (1,82 %</w:t>
      </w:r>
      <w:r w:rsidRPr="00F13B00">
        <w:t>);</w:t>
      </w:r>
    </w:p>
    <w:p w:rsidR="00000000" w:rsidRPr="00F13B00" w:rsidRDefault="00F13B00" w:rsidP="00F13B00">
      <w:pPr>
        <w:numPr>
          <w:ilvl w:val="0"/>
          <w:numId w:val="3"/>
        </w:numPr>
        <w:jc w:val="both"/>
      </w:pPr>
      <w:r w:rsidRPr="00F13B00">
        <w:t>за счет иных средств федерального бюджета (другие министерства)          66716,0 тыс. рублей (2,91 %);</w:t>
      </w:r>
    </w:p>
    <w:p w:rsidR="00000000" w:rsidRPr="00F13B00" w:rsidRDefault="00F13B00" w:rsidP="00F13B00">
      <w:pPr>
        <w:numPr>
          <w:ilvl w:val="0"/>
          <w:numId w:val="3"/>
        </w:numPr>
        <w:jc w:val="both"/>
      </w:pPr>
      <w:r w:rsidRPr="00F13B00">
        <w:t>за счет средств бюджета Волгоградской области 23355,1 тыс. рублей (1,02%);</w:t>
      </w:r>
    </w:p>
    <w:p w:rsidR="00000000" w:rsidRPr="00F13B00" w:rsidRDefault="00F13B00" w:rsidP="00F13B00">
      <w:pPr>
        <w:numPr>
          <w:ilvl w:val="0"/>
          <w:numId w:val="3"/>
        </w:numPr>
        <w:jc w:val="both"/>
      </w:pPr>
      <w:r w:rsidRPr="00F13B00">
        <w:t>за счет средств местных бюджетов городских поселений Волгогра</w:t>
      </w:r>
      <w:r w:rsidRPr="00F13B00">
        <w:t>дской области 2651,7 тыс. рублей (0,12 %);</w:t>
      </w:r>
    </w:p>
    <w:p w:rsidR="00000000" w:rsidRPr="00F13B00" w:rsidRDefault="00F13B00" w:rsidP="00F13B00">
      <w:pPr>
        <w:numPr>
          <w:ilvl w:val="0"/>
          <w:numId w:val="3"/>
        </w:numPr>
        <w:jc w:val="both"/>
      </w:pPr>
      <w:r w:rsidRPr="00F13B00">
        <w:t>за счет собственных средств респондентов 909775,2 тыс. рублей (39,69 %);</w:t>
      </w:r>
    </w:p>
    <w:p w:rsidR="00000000" w:rsidRPr="00F13B00" w:rsidRDefault="00F13B00" w:rsidP="00F13B00">
      <w:pPr>
        <w:numPr>
          <w:ilvl w:val="0"/>
          <w:numId w:val="3"/>
        </w:numPr>
        <w:jc w:val="both"/>
      </w:pPr>
      <w:r w:rsidRPr="00F13B00">
        <w:lastRenderedPageBreak/>
        <w:t>членские взносы общественных организаций и спонсорская помощь сторонних организаций составили 53,0 тыс. рублей (0,0 %).</w:t>
      </w:r>
    </w:p>
    <w:p w:rsidR="00F13B00" w:rsidRDefault="00F13B00" w:rsidP="00F13B00">
      <w:pPr>
        <w:ind w:firstLine="708"/>
        <w:jc w:val="both"/>
      </w:pPr>
      <w:r w:rsidRPr="00F13B00">
        <w:t>Значительное увеличение объемов финансирования на проведение водохозяйственных и водоохранных работ в 2016 году по Волгоградской области в сравнении с 2015 годом обусловлено двумя причинами:</w:t>
      </w:r>
    </w:p>
    <w:p w:rsidR="00000000" w:rsidRPr="00F13B00" w:rsidRDefault="00F13B00" w:rsidP="00F13B00">
      <w:pPr>
        <w:numPr>
          <w:ilvl w:val="0"/>
          <w:numId w:val="5"/>
        </w:numPr>
        <w:jc w:val="both"/>
      </w:pPr>
      <w:r w:rsidRPr="00F13B00">
        <w:t>- за счет увеличения затрат водопользователя ООО «Концессии водоснабжения» (общая сумма затрат в 2016 году составила 804227,64 тыс. рублей относительно 2963,91 тыс. рублей в 2015 году);</w:t>
      </w:r>
    </w:p>
    <w:p w:rsidR="00000000" w:rsidRPr="00F13B00" w:rsidRDefault="00F13B00" w:rsidP="00F13B00">
      <w:pPr>
        <w:numPr>
          <w:ilvl w:val="0"/>
          <w:numId w:val="5"/>
        </w:numPr>
        <w:jc w:val="both"/>
      </w:pPr>
      <w:r w:rsidRPr="00F13B00">
        <w:t>- за счет увеличения выделенных средств из федерального бюджета (Росводресурсы) на финансирование мероприятий, осуществляемых Нижне-Волжским БВУ (увеличение по сравн</w:t>
      </w:r>
      <w:r w:rsidRPr="00F13B00">
        <w:t>ению с 2015 годом составило 25336 тыс. рублей):</w:t>
      </w:r>
    </w:p>
    <w:p w:rsidR="00F13B00" w:rsidRDefault="00F13B00" w:rsidP="00F13B00">
      <w:pPr>
        <w:ind w:left="360" w:firstLine="348"/>
        <w:jc w:val="both"/>
        <w:rPr>
          <w:b/>
          <w:bCs/>
          <w:i/>
          <w:iCs/>
        </w:rPr>
      </w:pPr>
      <w:r w:rsidRPr="00F13B00">
        <w:rPr>
          <w:b/>
          <w:bCs/>
          <w:i/>
          <w:iCs/>
        </w:rPr>
        <w:t>Река Елань</w:t>
      </w:r>
      <w:r>
        <w:rPr>
          <w:b/>
          <w:bCs/>
          <w:i/>
          <w:iCs/>
        </w:rPr>
        <w:t xml:space="preserve"> </w:t>
      </w:r>
      <w:r w:rsidRPr="00F13B00">
        <w:rPr>
          <w:b/>
          <w:bCs/>
          <w:i/>
          <w:iCs/>
        </w:rPr>
        <w:t>Еланского муниципального района</w:t>
      </w:r>
    </w:p>
    <w:p w:rsidR="00F13B00" w:rsidRPr="00F13B00" w:rsidRDefault="00F13B00" w:rsidP="00F13B00">
      <w:pPr>
        <w:ind w:left="360" w:firstLine="348"/>
        <w:jc w:val="both"/>
      </w:pPr>
      <w:r w:rsidRPr="00F13B00">
        <w:drawing>
          <wp:inline distT="0" distB="0" distL="0" distR="0" wp14:anchorId="0C819321" wp14:editId="39262D6F">
            <wp:extent cx="3857625" cy="2778125"/>
            <wp:effectExtent l="0" t="0" r="9525" b="3175"/>
            <wp:docPr id="12294" name="Picture 2" descr="Вертолет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4" name="Picture 2" descr="Вертолет 1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77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F13B00" w:rsidRPr="00F13B00" w:rsidRDefault="00F13B00" w:rsidP="00F13B00">
      <w:pPr>
        <w:ind w:firstLine="708"/>
        <w:jc w:val="both"/>
      </w:pPr>
      <w:r w:rsidRPr="00F13B00">
        <w:rPr>
          <w:b/>
          <w:bCs/>
        </w:rPr>
        <w:t xml:space="preserve">Прохождение весеннего половодья 2012 года в р.п. Елань Еланского муниципального района Волгоградской области. Аэрофотосъемка. Вода подошла к 152 приусадебным участкам, расположенных на 12 улицах р.п. Елань. </w:t>
      </w:r>
    </w:p>
    <w:p w:rsidR="00F13B00" w:rsidRDefault="00F13B00" w:rsidP="00F13B00">
      <w:pPr>
        <w:ind w:firstLine="708"/>
        <w:jc w:val="both"/>
        <w:rPr>
          <w:b/>
          <w:bCs/>
          <w:i/>
          <w:iCs/>
        </w:rPr>
      </w:pPr>
      <w:r w:rsidRPr="00F13B00">
        <w:rPr>
          <w:b/>
          <w:bCs/>
          <w:i/>
          <w:iCs/>
        </w:rPr>
        <w:t>Река Терса</w:t>
      </w:r>
      <w:r>
        <w:rPr>
          <w:b/>
          <w:bCs/>
          <w:i/>
          <w:iCs/>
        </w:rPr>
        <w:t xml:space="preserve"> </w:t>
      </w:r>
      <w:r w:rsidRPr="00F13B00">
        <w:rPr>
          <w:b/>
          <w:bCs/>
          <w:i/>
          <w:iCs/>
        </w:rPr>
        <w:t>Еланского муниципального района</w:t>
      </w:r>
    </w:p>
    <w:p w:rsidR="00F13B00" w:rsidRPr="00F13B00" w:rsidRDefault="00F13B00" w:rsidP="00F13B00">
      <w:pPr>
        <w:ind w:firstLine="708"/>
        <w:jc w:val="both"/>
      </w:pPr>
      <w:r w:rsidRPr="00F13B00">
        <w:lastRenderedPageBreak/>
        <w:drawing>
          <wp:inline distT="0" distB="0" distL="0" distR="0" wp14:anchorId="6045FA58" wp14:editId="18605B87">
            <wp:extent cx="4094163" cy="2786063"/>
            <wp:effectExtent l="0" t="0" r="1905" b="0"/>
            <wp:docPr id="13318" name="Picture 2" descr="IMG_4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8" name="Picture 2" descr="IMG_444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163" cy="2786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F13B00" w:rsidRDefault="00F13B00" w:rsidP="00F13B00">
      <w:pPr>
        <w:ind w:firstLine="708"/>
        <w:jc w:val="both"/>
        <w:rPr>
          <w:b/>
          <w:bCs/>
        </w:rPr>
      </w:pPr>
      <w:r w:rsidRPr="00F13B00">
        <w:rPr>
          <w:b/>
          <w:bCs/>
        </w:rPr>
        <w:t xml:space="preserve">Прохождение весеннего половодья 2012 года. Передвижение по улицам р.п. Елань возможно только с помощью плавательных средств. </w:t>
      </w:r>
    </w:p>
    <w:p w:rsidR="00F13B00" w:rsidRDefault="00F13B00" w:rsidP="00F13B00">
      <w:pPr>
        <w:ind w:firstLine="708"/>
        <w:jc w:val="both"/>
      </w:pPr>
      <w:r w:rsidRPr="00F13B00">
        <w:t>Работа со СМИ:</w:t>
      </w:r>
    </w:p>
    <w:p w:rsidR="00000000" w:rsidRPr="00F13B00" w:rsidRDefault="00F13B00" w:rsidP="00F13B00">
      <w:pPr>
        <w:numPr>
          <w:ilvl w:val="0"/>
          <w:numId w:val="6"/>
        </w:numPr>
        <w:jc w:val="both"/>
      </w:pPr>
      <w:r w:rsidRPr="00F13B00">
        <w:t>1 публикация по результатам проведения тематических мероприятий ко «Дню Воды» и планируется публикация ко «Дню Волги»;</w:t>
      </w:r>
    </w:p>
    <w:p w:rsidR="00000000" w:rsidRPr="00F13B00" w:rsidRDefault="00F13B00" w:rsidP="00F13B00">
      <w:pPr>
        <w:numPr>
          <w:ilvl w:val="0"/>
          <w:numId w:val="6"/>
        </w:numPr>
        <w:jc w:val="both"/>
      </w:pPr>
      <w:r w:rsidRPr="00F13B00">
        <w:t>Планируется: участие в брифинге, посвящённому подготовке к пропуску паводка 2017 года</w:t>
      </w:r>
    </w:p>
    <w:p w:rsidR="00F13B00" w:rsidRDefault="00F13B00" w:rsidP="00F13B00">
      <w:pPr>
        <w:ind w:firstLine="708"/>
        <w:jc w:val="both"/>
      </w:pPr>
      <w:r w:rsidRPr="00F13B00">
        <w:t>Работа с творческой молодёжью:</w:t>
      </w:r>
    </w:p>
    <w:p w:rsidR="00000000" w:rsidRPr="00F13B00" w:rsidRDefault="00F13B00" w:rsidP="00F13B00">
      <w:pPr>
        <w:numPr>
          <w:ilvl w:val="0"/>
          <w:numId w:val="7"/>
        </w:numPr>
        <w:jc w:val="both"/>
      </w:pPr>
      <w:r w:rsidRPr="00F13B00">
        <w:t>Принимали участие в подведении итогов Российского национального юниорского водного конкурса – 2017 среди старшеклассников Волгоградской области;</w:t>
      </w:r>
    </w:p>
    <w:p w:rsidR="00000000" w:rsidRPr="00F13B00" w:rsidRDefault="00F13B00" w:rsidP="00F13B00">
      <w:pPr>
        <w:numPr>
          <w:ilvl w:val="0"/>
          <w:numId w:val="7"/>
        </w:numPr>
        <w:jc w:val="both"/>
      </w:pPr>
      <w:r w:rsidRPr="00F13B00">
        <w:t>Планируется организация и проведение конкурсов на лучший детский рисунок, посвящённый водной тематике;</w:t>
      </w:r>
    </w:p>
    <w:p w:rsidR="00000000" w:rsidRPr="00F13B00" w:rsidRDefault="00F13B00" w:rsidP="00F13B00">
      <w:pPr>
        <w:numPr>
          <w:ilvl w:val="0"/>
          <w:numId w:val="7"/>
        </w:numPr>
        <w:jc w:val="both"/>
      </w:pPr>
      <w:r w:rsidRPr="00F13B00">
        <w:t>Планируется участие в организации и проведению Круглого стола ко «Дню Волги» с участием студенческой молодёжи пяти ВУЗов г.Волгограда и г.Волжского. Обсуждение научно-исследовательских работ по вопросам: сохранения и восстановления деградированных природных территорий Волго-Ахтубинской поймы, сохранения и рационального использования водных ресурсов,  очистки сточных вод и утилизации отходов</w:t>
      </w:r>
    </w:p>
    <w:p w:rsidR="00F13B00" w:rsidRDefault="00F13B00" w:rsidP="00F13B00">
      <w:pPr>
        <w:ind w:firstLine="708"/>
        <w:jc w:val="both"/>
        <w:rPr>
          <w:b/>
          <w:bCs/>
        </w:rPr>
      </w:pPr>
      <w:r w:rsidRPr="00F13B00">
        <w:rPr>
          <w:b/>
          <w:bCs/>
        </w:rPr>
        <w:t>Организация и проведение акции «Чистый берег» на прибрежных территориях  водных объектов Волго-Ахтубинской поймы и р.Волга</w:t>
      </w:r>
    </w:p>
    <w:p w:rsidR="00F13B00" w:rsidRPr="00F13B00" w:rsidRDefault="00F13B00" w:rsidP="00F13B00">
      <w:pPr>
        <w:ind w:firstLine="708"/>
        <w:jc w:val="both"/>
      </w:pPr>
      <w:r w:rsidRPr="00F13B00">
        <w:lastRenderedPageBreak/>
        <w:drawing>
          <wp:inline distT="0" distB="0" distL="0" distR="0" wp14:anchorId="076F9FF5" wp14:editId="349310CB">
            <wp:extent cx="2914650" cy="2185988"/>
            <wp:effectExtent l="0" t="0" r="0" b="5080"/>
            <wp:docPr id="17411" name="Содержимое 7" descr="DSC04020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Содержимое 7" descr="DSC04020.JPG"/>
                    <pic:cNvPicPr>
                      <a:picLocks noGrp="1"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85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13B00" w:rsidRPr="00F13B00" w:rsidRDefault="00F13B00" w:rsidP="00F13B00">
      <w:pPr>
        <w:ind w:firstLine="708"/>
        <w:jc w:val="both"/>
      </w:pPr>
      <w:r w:rsidRPr="00F13B00">
        <w:drawing>
          <wp:inline distT="0" distB="0" distL="0" distR="0" wp14:anchorId="5D6B8C18" wp14:editId="19B41D7F">
            <wp:extent cx="2917825" cy="2187575"/>
            <wp:effectExtent l="0" t="0" r="0" b="3175"/>
            <wp:docPr id="17412" name="Содержимое 8" descr="DSC04022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Содержимое 8" descr="DSC04022.JPG"/>
                    <pic:cNvPicPr>
                      <a:picLocks noGrp="1"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825" cy="218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13B00" w:rsidRPr="00F13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67464"/>
    <w:multiLevelType w:val="hybridMultilevel"/>
    <w:tmpl w:val="D436D836"/>
    <w:lvl w:ilvl="0" w:tplc="2434600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C8266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AE59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213A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36A6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F8FD4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3663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6EC2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1C01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3370E"/>
    <w:multiLevelType w:val="hybridMultilevel"/>
    <w:tmpl w:val="AC665396"/>
    <w:lvl w:ilvl="0" w:tplc="3AF89F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0243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5CAA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42B55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9A87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1A7C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84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BC93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6A7D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90949"/>
    <w:multiLevelType w:val="hybridMultilevel"/>
    <w:tmpl w:val="F36C085C"/>
    <w:lvl w:ilvl="0" w:tplc="EFF64A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828AF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AA37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0EBE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680EB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CCA4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D4A19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943B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086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C1351"/>
    <w:multiLevelType w:val="hybridMultilevel"/>
    <w:tmpl w:val="800810C6"/>
    <w:lvl w:ilvl="0" w:tplc="D31800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B6ED5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C4C20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2047A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4CB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6ADC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7A718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BE786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AAE0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64F5E"/>
    <w:multiLevelType w:val="hybridMultilevel"/>
    <w:tmpl w:val="39D8905E"/>
    <w:lvl w:ilvl="0" w:tplc="0338D41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A2EC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D242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D69B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943C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58D6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90C6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0453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F4D95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3812CF"/>
    <w:multiLevelType w:val="hybridMultilevel"/>
    <w:tmpl w:val="6EEE0E38"/>
    <w:lvl w:ilvl="0" w:tplc="F8D498E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1E05C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8393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2869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4812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1E5D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41B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8087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3E08B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30319"/>
    <w:multiLevelType w:val="hybridMultilevel"/>
    <w:tmpl w:val="EC4A9028"/>
    <w:lvl w:ilvl="0" w:tplc="BDCA70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3A951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A20B7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064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9ECB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8148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E09E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72E73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AF1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8D6AF4"/>
    <w:multiLevelType w:val="hybridMultilevel"/>
    <w:tmpl w:val="CD7A4DB8"/>
    <w:lvl w:ilvl="0" w:tplc="20C8FF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54FFD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A67F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DA6D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60D7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3285B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A051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BCB4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AE1D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B00"/>
    <w:rsid w:val="00BF176A"/>
    <w:rsid w:val="00CA08A5"/>
    <w:rsid w:val="00F1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DD33AA-796A-4A72-A678-C8B686AD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0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537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9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98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967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1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93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49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6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6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311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36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20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69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070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96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9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95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78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8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735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7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3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668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2017-04-25T08:00:00Z</dcterms:created>
  <dcterms:modified xsi:type="dcterms:W3CDTF">2017-04-25T08:06:00Z</dcterms:modified>
</cp:coreProperties>
</file>